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E14" w:rsidRPr="00677508" w:rsidRDefault="00DB6792" w:rsidP="00DB6792">
      <w:pPr>
        <w:rPr>
          <w:rFonts w:asciiTheme="minorBidi" w:hAnsiTheme="minorBidi"/>
          <w:b/>
          <w:bCs/>
          <w:sz w:val="24"/>
          <w:szCs w:val="24"/>
        </w:rPr>
      </w:pPr>
      <w:r w:rsidRPr="00677508">
        <w:rPr>
          <w:rFonts w:asciiTheme="minorBidi" w:hAnsiTheme="minorBidi"/>
          <w:b/>
          <w:bCs/>
          <w:sz w:val="24"/>
          <w:szCs w:val="24"/>
        </w:rPr>
        <w:t>Hvem gør hvad, når en medarbejder er kommet til skade på arbejdspladsen?</w:t>
      </w:r>
      <w:r w:rsidR="001C799C" w:rsidRPr="00677508">
        <w:rPr>
          <w:rFonts w:asciiTheme="minorBidi" w:hAnsiTheme="minorBidi"/>
          <w:b/>
          <w:bCs/>
          <w:sz w:val="24"/>
          <w:szCs w:val="24"/>
        </w:rPr>
        <w:t xml:space="preserve"> </w:t>
      </w:r>
    </w:p>
    <w:p w:rsidR="00677508" w:rsidRDefault="00677508">
      <w:pPr>
        <w:rPr>
          <w:b/>
          <w:bCs/>
        </w:rPr>
      </w:pPr>
    </w:p>
    <w:p w:rsidR="006D6E14" w:rsidRPr="00B060E4" w:rsidRDefault="00B060E4">
      <w:pPr>
        <w:rPr>
          <w:b/>
          <w:bCs/>
        </w:rPr>
      </w:pPr>
      <w:r w:rsidRPr="00B060E4">
        <w:rPr>
          <w:b/>
          <w:bCs/>
        </w:rPr>
        <w:t xml:space="preserve">Hvad er en arbejdsulykke/en </w:t>
      </w:r>
      <w:r w:rsidR="001C799C" w:rsidRPr="00B060E4">
        <w:rPr>
          <w:b/>
          <w:bCs/>
        </w:rPr>
        <w:t>arbejdsskade?</w:t>
      </w:r>
    </w:p>
    <w:p w:rsidR="006D6E14" w:rsidRPr="00B060E4" w:rsidRDefault="006D6E14" w:rsidP="006D6E14">
      <w:pPr>
        <w:spacing w:after="0" w:line="240" w:lineRule="auto"/>
        <w:rPr>
          <w:rFonts w:eastAsia="Times New Roman" w:cs="Times New Roman"/>
          <w:color w:val="000000"/>
          <w:lang w:eastAsia="da-DK"/>
        </w:rPr>
      </w:pPr>
      <w:r w:rsidRPr="00B060E4">
        <w:rPr>
          <w:rFonts w:eastAsia="Times New Roman" w:cs="Times New Roman"/>
          <w:color w:val="000000"/>
          <w:lang w:eastAsia="da-DK"/>
        </w:rPr>
        <w:t>En arbejdsulykke defineres af Arbejdsskadestyrelsen som:</w:t>
      </w:r>
    </w:p>
    <w:p w:rsidR="00B060E4" w:rsidRPr="00B060E4" w:rsidRDefault="00B060E4" w:rsidP="006D6E14">
      <w:pPr>
        <w:spacing w:after="0" w:line="240" w:lineRule="auto"/>
        <w:rPr>
          <w:rFonts w:eastAsia="Times New Roman" w:cs="Times New Roman"/>
          <w:i/>
          <w:iCs/>
          <w:color w:val="000000"/>
          <w:lang w:eastAsia="da-DK"/>
        </w:rPr>
      </w:pPr>
    </w:p>
    <w:p w:rsidR="006D6E14" w:rsidRPr="00B060E4" w:rsidRDefault="006D6E14" w:rsidP="006D6E14">
      <w:pPr>
        <w:spacing w:after="0" w:line="240" w:lineRule="auto"/>
        <w:rPr>
          <w:rFonts w:eastAsia="Times New Roman" w:cs="Times New Roman"/>
          <w:color w:val="000000"/>
          <w:lang w:eastAsia="da-DK"/>
        </w:rPr>
      </w:pPr>
      <w:r w:rsidRPr="00B060E4">
        <w:rPr>
          <w:rFonts w:eastAsia="Times New Roman" w:cs="Times New Roman"/>
          <w:i/>
          <w:iCs/>
          <w:color w:val="000000"/>
          <w:lang w:eastAsia="da-DK"/>
        </w:rPr>
        <w:t>”En ulykke er en fysisk eller psykisk skade, som sker efter en hændelse eller påvirkning. Hændelsen skal være pludselig eller vare højst 5 dage”.</w:t>
      </w:r>
    </w:p>
    <w:p w:rsidR="00B060E4" w:rsidRPr="00B060E4" w:rsidRDefault="00B060E4" w:rsidP="006D6E14">
      <w:pPr>
        <w:spacing w:after="0" w:line="240" w:lineRule="auto"/>
        <w:rPr>
          <w:rFonts w:eastAsia="Times New Roman" w:cs="Times New Roman"/>
          <w:color w:val="000000"/>
          <w:lang w:eastAsia="da-DK"/>
        </w:rPr>
      </w:pPr>
    </w:p>
    <w:p w:rsidR="006D6E14" w:rsidRPr="00B060E4" w:rsidRDefault="006D6E14" w:rsidP="006D6E14">
      <w:pPr>
        <w:spacing w:after="0" w:line="240" w:lineRule="auto"/>
        <w:rPr>
          <w:rFonts w:eastAsia="Times New Roman" w:cs="Times New Roman"/>
          <w:color w:val="000000"/>
          <w:lang w:eastAsia="da-DK"/>
        </w:rPr>
      </w:pPr>
      <w:r w:rsidRPr="00B060E4">
        <w:rPr>
          <w:rFonts w:eastAsia="Times New Roman" w:cs="Times New Roman"/>
          <w:color w:val="000000"/>
          <w:lang w:eastAsia="da-DK"/>
        </w:rPr>
        <w:t>Hvis skaden er sket på grund af arbejdet eller de forhold det er foregået under, kan ulykken anerkendes som en arbejdsskade. Der skal altså være en sammenhæng mellem arbejdet og årsagen til personskaden.</w:t>
      </w:r>
    </w:p>
    <w:p w:rsidR="00B060E4" w:rsidRDefault="00B060E4" w:rsidP="006D6E14">
      <w:pPr>
        <w:spacing w:after="120" w:line="240" w:lineRule="auto"/>
        <w:rPr>
          <w:rFonts w:eastAsia="Times New Roman" w:cs="Times New Roman"/>
          <w:b/>
          <w:bCs/>
          <w:color w:val="808080"/>
          <w:lang w:eastAsia="da-DK"/>
        </w:rPr>
      </w:pPr>
    </w:p>
    <w:p w:rsidR="00D26E28" w:rsidRDefault="00D26E28" w:rsidP="00677508">
      <w:r>
        <w:t>Vær opmærksom på, at anmeldelse af sundhedsskade/erhvervssy</w:t>
      </w:r>
      <w:r w:rsidR="00677508">
        <w:t>gdom følger en anden procedure.</w:t>
      </w:r>
    </w:p>
    <w:p w:rsidR="00EF17CB" w:rsidRDefault="00EF17CB" w:rsidP="00EF17CB">
      <w:pPr>
        <w:spacing w:after="0" w:line="240" w:lineRule="auto"/>
        <w:rPr>
          <w:rFonts w:eastAsia="Times New Roman" w:cs="Times New Roman"/>
          <w:b/>
          <w:bCs/>
          <w:color w:val="000000"/>
          <w:lang w:eastAsia="da-DK"/>
        </w:rPr>
      </w:pPr>
      <w:r w:rsidRPr="00EF17CB">
        <w:rPr>
          <w:rFonts w:eastAsia="Times New Roman" w:cs="Times New Roman"/>
          <w:b/>
          <w:bCs/>
          <w:color w:val="000000"/>
          <w:lang w:eastAsia="da-DK"/>
        </w:rPr>
        <w:t>Hvornår skal en arbejdsulykke anmeldes?</w:t>
      </w:r>
    </w:p>
    <w:p w:rsidR="00EF17CB" w:rsidRPr="00EF17CB" w:rsidRDefault="00EF17CB" w:rsidP="00EF17CB">
      <w:pPr>
        <w:spacing w:after="0" w:line="240" w:lineRule="auto"/>
        <w:rPr>
          <w:rFonts w:eastAsia="Times New Roman" w:cs="Times New Roman"/>
          <w:b/>
          <w:bCs/>
          <w:color w:val="000000"/>
          <w:lang w:eastAsia="da-DK"/>
        </w:rPr>
      </w:pPr>
    </w:p>
    <w:p w:rsidR="00EF17CB" w:rsidRDefault="00EF17CB" w:rsidP="00EF17CB">
      <w:pPr>
        <w:spacing w:after="0" w:line="240" w:lineRule="auto"/>
        <w:rPr>
          <w:rFonts w:eastAsia="Times New Roman" w:cs="Times New Roman"/>
          <w:color w:val="000000"/>
          <w:lang w:eastAsia="da-DK"/>
        </w:rPr>
      </w:pPr>
      <w:r w:rsidRPr="00B060E4">
        <w:rPr>
          <w:rFonts w:eastAsia="Times New Roman" w:cs="Times New Roman"/>
          <w:color w:val="000000"/>
          <w:lang w:eastAsia="da-DK"/>
        </w:rPr>
        <w:t>Arbejdsgiveren har pligt til at anmelde en arbejdsulykke, som begrunder erstatningskrav efter arbejdsskadesikringsloven. Det kan fx være, hvis der bliver tale om udgifter til behandling, eller hvis der skal udbetales erstatning. Anmeldelsen skal ske snarest og senest 9 dage efter første fraværsdag, Anmeldelsen skal ske til forsikringsselskabet via det elektroniske system EASY.</w:t>
      </w:r>
    </w:p>
    <w:p w:rsidR="00EF17CB" w:rsidRPr="00B060E4" w:rsidRDefault="00EF17CB" w:rsidP="00EF17CB">
      <w:pPr>
        <w:spacing w:after="0" w:line="240" w:lineRule="auto"/>
        <w:rPr>
          <w:rFonts w:eastAsia="Times New Roman" w:cs="Times New Roman"/>
          <w:color w:val="000000"/>
          <w:lang w:eastAsia="da-DK"/>
        </w:rPr>
      </w:pPr>
    </w:p>
    <w:p w:rsidR="00EF17CB" w:rsidRPr="00B060E4" w:rsidRDefault="00EF17CB" w:rsidP="00EF17CB">
      <w:pPr>
        <w:spacing w:after="0" w:line="240" w:lineRule="auto"/>
        <w:rPr>
          <w:rFonts w:eastAsia="Times New Roman" w:cs="Times New Roman"/>
          <w:color w:val="000000"/>
          <w:lang w:eastAsia="da-DK"/>
        </w:rPr>
      </w:pPr>
      <w:r w:rsidRPr="00B060E4">
        <w:rPr>
          <w:rFonts w:eastAsia="Times New Roman" w:cs="Times New Roman"/>
          <w:color w:val="000000"/>
          <w:lang w:eastAsia="da-DK"/>
        </w:rPr>
        <w:t>Hvis ulykken har medført, at tilskadekomne er uarbejdsdygtig i 1 dag eller mere udover den dag, hvor ulykken skete, skal ulykken også anmeldes til Arbejdstilsynet. Det skal ske snarest og senest 9 dage efter første fraværsdag. Anmeldelsen til Arbejdstilsynet skal ligeledes ske via det elektroniske system EASY.</w:t>
      </w:r>
    </w:p>
    <w:p w:rsidR="00E64571" w:rsidRPr="00E64571" w:rsidRDefault="00E64571" w:rsidP="006D6E14">
      <w:pPr>
        <w:spacing w:after="120" w:line="240" w:lineRule="auto"/>
        <w:rPr>
          <w:rFonts w:eastAsia="Times New Roman" w:cs="Times New Roman"/>
          <w:lang w:eastAsia="da-DK"/>
        </w:rPr>
      </w:pPr>
    </w:p>
    <w:p w:rsidR="006D6E14" w:rsidRDefault="006D6E14" w:rsidP="006D6E14">
      <w:pPr>
        <w:spacing w:after="120" w:line="240" w:lineRule="auto"/>
        <w:rPr>
          <w:rFonts w:eastAsia="Times New Roman" w:cs="Times New Roman"/>
          <w:b/>
          <w:bCs/>
          <w:lang w:eastAsia="da-DK"/>
        </w:rPr>
      </w:pPr>
      <w:r w:rsidRPr="00B060E4">
        <w:rPr>
          <w:rFonts w:eastAsia="Times New Roman" w:cs="Times New Roman"/>
          <w:b/>
          <w:bCs/>
          <w:lang w:eastAsia="da-DK"/>
        </w:rPr>
        <w:t>Hvordan anmeldes en arbejdsulykke?</w:t>
      </w:r>
    </w:p>
    <w:p w:rsidR="00DB6792" w:rsidRPr="00EF17CB" w:rsidRDefault="00DB6792" w:rsidP="006D6E14">
      <w:pPr>
        <w:spacing w:after="120" w:line="240" w:lineRule="auto"/>
        <w:rPr>
          <w:rFonts w:eastAsia="Times New Roman" w:cs="Times New Roman"/>
          <w:u w:val="single"/>
          <w:lang w:eastAsia="da-DK"/>
        </w:rPr>
      </w:pPr>
      <w:r w:rsidRPr="00EF17CB">
        <w:rPr>
          <w:rFonts w:eastAsia="Times New Roman" w:cs="Times New Roman"/>
          <w:u w:val="single"/>
          <w:lang w:eastAsia="da-DK"/>
        </w:rPr>
        <w:t>Hvad skal sognepræsten gøre:</w:t>
      </w:r>
    </w:p>
    <w:p w:rsidR="006F1E10" w:rsidRPr="00EF17CB" w:rsidRDefault="00DB6792" w:rsidP="006F1E10">
      <w:pPr>
        <w:spacing w:after="120" w:line="240" w:lineRule="auto"/>
        <w:rPr>
          <w:rFonts w:eastAsia="Times New Roman" w:cs="Times New Roman"/>
          <w:lang w:eastAsia="da-DK"/>
        </w:rPr>
      </w:pPr>
      <w:r w:rsidRPr="00EF17CB">
        <w:rPr>
          <w:rFonts w:eastAsia="Times New Roman" w:cs="Times New Roman"/>
          <w:lang w:eastAsia="da-DK"/>
        </w:rPr>
        <w:t>Vedkommend</w:t>
      </w:r>
      <w:r w:rsidR="006F1E10">
        <w:rPr>
          <w:rFonts w:eastAsia="Times New Roman" w:cs="Times New Roman"/>
          <w:lang w:eastAsia="da-DK"/>
        </w:rPr>
        <w:t>e, der er kommet til skade, bør</w:t>
      </w:r>
      <w:r w:rsidRPr="00EF17CB">
        <w:rPr>
          <w:rFonts w:eastAsia="Times New Roman" w:cs="Times New Roman"/>
          <w:lang w:eastAsia="da-DK"/>
        </w:rPr>
        <w:t xml:space="preserve"> meddele sin provst, at der er sket en ulykke/hændelse, hvor sognepræsten er kommet til skade.</w:t>
      </w:r>
      <w:r w:rsidR="006F1E10">
        <w:rPr>
          <w:rFonts w:eastAsia="Times New Roman" w:cs="Times New Roman"/>
          <w:lang w:eastAsia="da-DK"/>
        </w:rPr>
        <w:t xml:space="preserve"> Hvis skaden medfører en sygemelding, følges den normale procedure.</w:t>
      </w:r>
      <w:r w:rsidR="006F1E10" w:rsidRPr="006F1E10">
        <w:rPr>
          <w:rFonts w:eastAsia="Times New Roman" w:cs="Times New Roman"/>
          <w:lang w:eastAsia="da-DK"/>
        </w:rPr>
        <w:t xml:space="preserve"> </w:t>
      </w:r>
      <w:r w:rsidR="006F1E10">
        <w:rPr>
          <w:rFonts w:eastAsia="Times New Roman" w:cs="Times New Roman"/>
          <w:lang w:eastAsia="da-DK"/>
        </w:rPr>
        <w:t>Der er ingen formular, der skal anvendes.</w:t>
      </w:r>
    </w:p>
    <w:p w:rsidR="00DB6792" w:rsidRPr="00EF17CB" w:rsidRDefault="00DB6792" w:rsidP="006D6E14">
      <w:pPr>
        <w:spacing w:after="120" w:line="240" w:lineRule="auto"/>
        <w:rPr>
          <w:rFonts w:eastAsia="Times New Roman" w:cs="Times New Roman"/>
          <w:u w:val="single"/>
          <w:lang w:eastAsia="da-DK"/>
        </w:rPr>
      </w:pPr>
      <w:r w:rsidRPr="00EF17CB">
        <w:rPr>
          <w:rFonts w:eastAsia="Times New Roman" w:cs="Times New Roman"/>
          <w:u w:val="single"/>
          <w:lang w:eastAsia="da-DK"/>
        </w:rPr>
        <w:t>Hvad skal provsten gøre:</w:t>
      </w:r>
    </w:p>
    <w:p w:rsidR="00DB6792" w:rsidRDefault="00DB6792" w:rsidP="006D6E14">
      <w:pPr>
        <w:spacing w:after="120" w:line="240" w:lineRule="auto"/>
        <w:rPr>
          <w:rFonts w:eastAsia="Times New Roman" w:cs="Times New Roman"/>
          <w:lang w:eastAsia="da-DK"/>
        </w:rPr>
      </w:pPr>
      <w:r w:rsidRPr="00EF17CB">
        <w:rPr>
          <w:rFonts w:eastAsia="Times New Roman" w:cs="Times New Roman"/>
          <w:lang w:eastAsia="da-DK"/>
        </w:rPr>
        <w:t>Provsten skal modtage anmeldelsen fra sognepræsten og videresende anmeldelsen til stiftet.</w:t>
      </w:r>
      <w:r w:rsidR="006F1E10">
        <w:rPr>
          <w:rFonts w:eastAsia="Times New Roman" w:cs="Times New Roman"/>
          <w:lang w:eastAsia="da-DK"/>
        </w:rPr>
        <w:t xml:space="preserve"> Provsten har pligt til at videresende oplysninger om arbejdsulykker, hvis vedkommende bliver bekendt med, at der er sket en arbejdsulykke.</w:t>
      </w:r>
    </w:p>
    <w:p w:rsidR="00DB6792" w:rsidRPr="00EF17CB" w:rsidRDefault="00DB6792" w:rsidP="00F82DC6">
      <w:pPr>
        <w:spacing w:after="120" w:line="240" w:lineRule="auto"/>
        <w:rPr>
          <w:rFonts w:eastAsia="Times New Roman" w:cs="Times New Roman"/>
          <w:u w:val="single"/>
          <w:lang w:eastAsia="da-DK"/>
        </w:rPr>
      </w:pPr>
      <w:r w:rsidRPr="00EF17CB">
        <w:rPr>
          <w:rFonts w:eastAsia="Times New Roman" w:cs="Times New Roman"/>
          <w:u w:val="single"/>
          <w:lang w:eastAsia="da-DK"/>
        </w:rPr>
        <w:t xml:space="preserve">Hvad skal </w:t>
      </w:r>
      <w:r w:rsidR="00F82DC6">
        <w:rPr>
          <w:rFonts w:eastAsia="Times New Roman" w:cs="Times New Roman"/>
          <w:u w:val="single"/>
          <w:lang w:eastAsia="da-DK"/>
        </w:rPr>
        <w:t>biskoppen</w:t>
      </w:r>
      <w:r w:rsidRPr="00EF17CB">
        <w:rPr>
          <w:rFonts w:eastAsia="Times New Roman" w:cs="Times New Roman"/>
          <w:u w:val="single"/>
          <w:lang w:eastAsia="da-DK"/>
        </w:rPr>
        <w:t xml:space="preserve"> gøre:</w:t>
      </w:r>
    </w:p>
    <w:p w:rsidR="00DB6792" w:rsidRPr="00EF17CB" w:rsidRDefault="00F82DC6" w:rsidP="006D6E14">
      <w:pPr>
        <w:spacing w:after="120" w:line="240" w:lineRule="auto"/>
        <w:rPr>
          <w:rFonts w:eastAsia="Times New Roman" w:cs="Times New Roman"/>
          <w:lang w:eastAsia="da-DK"/>
        </w:rPr>
      </w:pPr>
      <w:r>
        <w:rPr>
          <w:rFonts w:eastAsia="Times New Roman" w:cs="Times New Roman"/>
          <w:lang w:eastAsia="da-DK"/>
        </w:rPr>
        <w:t>Biskoppen</w:t>
      </w:r>
      <w:r w:rsidR="00DB6792" w:rsidRPr="00EF17CB">
        <w:rPr>
          <w:rFonts w:eastAsia="Times New Roman" w:cs="Times New Roman"/>
          <w:lang w:eastAsia="da-DK"/>
        </w:rPr>
        <w:t xml:space="preserve"> er arbejdsgiver for </w:t>
      </w:r>
      <w:r w:rsidR="00EF17CB">
        <w:rPr>
          <w:rFonts w:eastAsia="Times New Roman" w:cs="Times New Roman"/>
          <w:lang w:eastAsia="da-DK"/>
        </w:rPr>
        <w:t xml:space="preserve">sognepræsterne og har derfor forpligtelsen til at varetage opgaven med at </w:t>
      </w:r>
      <w:r w:rsidR="00EF17CB" w:rsidRPr="000F6136">
        <w:rPr>
          <w:rFonts w:eastAsia="Times New Roman" w:cs="Times New Roman"/>
          <w:color w:val="000000"/>
          <w:lang w:eastAsia="da-DK"/>
        </w:rPr>
        <w:t>foretage anmeldelsen i EASY. Der sendes en kopi af anmeldelsen til sognepræsten.</w:t>
      </w:r>
    </w:p>
    <w:p w:rsidR="00EF17CB" w:rsidRPr="00EF17CB" w:rsidRDefault="00EF17CB" w:rsidP="00EF17CB">
      <w:pPr>
        <w:spacing w:after="0" w:line="240" w:lineRule="auto"/>
        <w:rPr>
          <w:u w:val="single"/>
        </w:rPr>
      </w:pPr>
      <w:r w:rsidRPr="00EF17CB">
        <w:rPr>
          <w:u w:val="single"/>
        </w:rPr>
        <w:t>Hvad skal Arbejdsskadestyrelsen gøre:</w:t>
      </w:r>
    </w:p>
    <w:p w:rsidR="00EF17CB" w:rsidRPr="00B83239" w:rsidRDefault="00EF17CB" w:rsidP="00EF17CB">
      <w:pPr>
        <w:rPr>
          <w:rFonts w:cs="Arial"/>
        </w:rPr>
      </w:pPr>
      <w:r w:rsidRPr="00B83239">
        <w:t xml:space="preserve">Arbejdsskadestyrelsen </w:t>
      </w:r>
      <w:r>
        <w:t>behandler anmeldelsen</w:t>
      </w:r>
      <w:r w:rsidRPr="00B83239">
        <w:t xml:space="preserve"> og vil efter behov inddrage arbejdsgiver og skadelidte lønmodtager. </w:t>
      </w:r>
      <w:r w:rsidRPr="00B83239">
        <w:rPr>
          <w:rFonts w:cs="Arial"/>
        </w:rPr>
        <w:t>I 2009 var den gennemsnitlige sagsbehandlingstid for alle arbejdsskadesager 6,5 måneder. Ar</w:t>
      </w:r>
      <w:r w:rsidRPr="00B83239">
        <w:rPr>
          <w:rStyle w:val="Strk"/>
          <w:rFonts w:cs="Arial"/>
          <w:b w:val="0"/>
          <w:bCs w:val="0"/>
        </w:rPr>
        <w:t>bejdsskadestyrelsen træffer afgørelse om anerkendelse</w:t>
      </w:r>
      <w:r>
        <w:rPr>
          <w:rStyle w:val="Strk"/>
          <w:rFonts w:cs="Arial"/>
          <w:b w:val="0"/>
          <w:bCs w:val="0"/>
        </w:rPr>
        <w:t xml:space="preserve"> og sender deres afgørelse til medarbejderen samt kopi til arbejdsgiver.</w:t>
      </w:r>
    </w:p>
    <w:p w:rsidR="00B060E4" w:rsidRPr="00B060E4" w:rsidRDefault="00B060E4">
      <w:pPr>
        <w:rPr>
          <w:b/>
          <w:bCs/>
        </w:rPr>
      </w:pPr>
      <w:r w:rsidRPr="00B060E4">
        <w:rPr>
          <w:b/>
          <w:bCs/>
        </w:rPr>
        <w:t>Relevant retsgrundlag</w:t>
      </w:r>
    </w:p>
    <w:p w:rsidR="006D6E14" w:rsidRPr="001B687A" w:rsidRDefault="00677508" w:rsidP="006D6E14">
      <w:pPr>
        <w:spacing w:after="0" w:line="240" w:lineRule="auto"/>
        <w:rPr>
          <w:rFonts w:eastAsia="Times New Roman" w:cs="Times New Roman"/>
          <w:lang w:eastAsia="da-DK"/>
        </w:rPr>
      </w:pPr>
      <w:hyperlink r:id="rId6" w:tgtFrame="_blank" w:history="1">
        <w:r w:rsidR="006D6E14" w:rsidRPr="001B687A">
          <w:rPr>
            <w:rFonts w:eastAsia="Times New Roman" w:cs="Times New Roman"/>
            <w:lang w:eastAsia="da-DK"/>
          </w:rPr>
          <w:t>Bekendtgørelse om anmeldelse af arbejdsulykker m.v. til Arbejdstilsynet nr. 615 af 8. juni 2010 med senere ændringer</w:t>
        </w:r>
      </w:hyperlink>
      <w:r>
        <w:rPr>
          <w:rFonts w:eastAsia="Times New Roman" w:cs="Times New Roman"/>
          <w:lang w:eastAsia="da-DK"/>
        </w:rPr>
        <w:t>.</w:t>
      </w:r>
    </w:p>
    <w:p w:rsidR="00B060E4" w:rsidRPr="001B687A" w:rsidRDefault="00B060E4" w:rsidP="006D6E14">
      <w:pPr>
        <w:spacing w:after="0" w:line="240" w:lineRule="auto"/>
      </w:pPr>
    </w:p>
    <w:p w:rsidR="006D6E14" w:rsidRPr="001B687A" w:rsidRDefault="00677508" w:rsidP="006D6E14">
      <w:pPr>
        <w:spacing w:after="0" w:line="240" w:lineRule="auto"/>
        <w:rPr>
          <w:rFonts w:eastAsia="Times New Roman" w:cs="Times New Roman"/>
          <w:lang w:eastAsia="da-DK"/>
        </w:rPr>
      </w:pPr>
      <w:hyperlink r:id="rId7" w:tgtFrame="_blank" w:history="1">
        <w:r w:rsidR="006D6E14" w:rsidRPr="001B687A">
          <w:rPr>
            <w:rFonts w:eastAsia="Times New Roman" w:cs="Times New Roman"/>
            <w:lang w:eastAsia="da-DK"/>
          </w:rPr>
          <w:t>Bekendtgørelse om samarbejde om sikkerhed og sundhed nr. 1181 af 15. oktober 2010</w:t>
        </w:r>
      </w:hyperlink>
      <w:r>
        <w:rPr>
          <w:rFonts w:eastAsia="Times New Roman" w:cs="Times New Roman"/>
          <w:lang w:eastAsia="da-DK"/>
        </w:rPr>
        <w:t>.</w:t>
      </w:r>
    </w:p>
    <w:p w:rsidR="00E123D7" w:rsidRDefault="00E123D7" w:rsidP="006D6E14">
      <w:pPr>
        <w:spacing w:after="120" w:line="240" w:lineRule="auto"/>
        <w:rPr>
          <w:rFonts w:ascii="Verdana" w:eastAsia="Times New Roman" w:hAnsi="Verdana" w:cs="Times New Roman"/>
          <w:b/>
          <w:bCs/>
          <w:color w:val="000000"/>
          <w:sz w:val="18"/>
          <w:szCs w:val="18"/>
          <w:lang w:eastAsia="da-DK"/>
        </w:rPr>
      </w:pPr>
    </w:p>
    <w:p w:rsidR="00720E31" w:rsidRPr="00677508" w:rsidRDefault="00720E31" w:rsidP="006D6E14">
      <w:pPr>
        <w:spacing w:after="120" w:line="240" w:lineRule="auto"/>
        <w:rPr>
          <w:rFonts w:eastAsia="Times New Roman" w:cs="Times New Roman"/>
          <w:b/>
          <w:bCs/>
          <w:color w:val="000000"/>
          <w:lang w:eastAsia="da-DK"/>
        </w:rPr>
      </w:pPr>
      <w:r w:rsidRPr="00677508">
        <w:rPr>
          <w:rFonts w:eastAsia="Times New Roman" w:cs="Times New Roman"/>
          <w:b/>
          <w:bCs/>
          <w:color w:val="000000"/>
          <w:lang w:eastAsia="da-DK"/>
        </w:rPr>
        <w:t xml:space="preserve">Øvrig indsats </w:t>
      </w:r>
    </w:p>
    <w:p w:rsidR="006D6E14" w:rsidRPr="00677508" w:rsidRDefault="00720E31" w:rsidP="00F216F9">
      <w:pPr>
        <w:spacing w:after="0" w:line="240" w:lineRule="auto"/>
      </w:pPr>
      <w:r w:rsidRPr="00677508">
        <w:rPr>
          <w:rFonts w:eastAsia="Times New Roman" w:cs="Times New Roman"/>
          <w:color w:val="000000"/>
          <w:lang w:eastAsia="da-DK"/>
        </w:rPr>
        <w:t>Arbejdsmiljøudvalget i Årh</w:t>
      </w:r>
      <w:bookmarkStart w:id="0" w:name="_GoBack"/>
      <w:bookmarkEnd w:id="0"/>
      <w:r w:rsidRPr="00677508">
        <w:rPr>
          <w:rFonts w:eastAsia="Times New Roman" w:cs="Times New Roman"/>
          <w:color w:val="000000"/>
          <w:lang w:eastAsia="da-DK"/>
        </w:rPr>
        <w:t xml:space="preserve">us Stift er derudover forpligtet til en gang årligt udarbejde en samlet oversigt over ulykker, forgiftninger og sundhedsskader i virksomheden. Arbejdsmiljøorganisationen skal følge op på alvorlige ulykker, alvorlige forgiftninger eller andre sundhedsskader eller tilløb hertil, og når der i øvrigt er særlige forhold, der kræver opfølgning. </w:t>
      </w:r>
      <w:r w:rsidRPr="00677508">
        <w:rPr>
          <w:rFonts w:eastAsia="Times New Roman" w:cs="Times New Roman"/>
          <w:color w:val="000000"/>
          <w:lang w:eastAsia="da-DK"/>
        </w:rPr>
        <w:br/>
      </w:r>
    </w:p>
    <w:sectPr w:rsidR="006D6E14" w:rsidRPr="0067750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A3592"/>
    <w:multiLevelType w:val="multilevel"/>
    <w:tmpl w:val="DE40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12DB6"/>
    <w:multiLevelType w:val="multilevel"/>
    <w:tmpl w:val="9D12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C5065"/>
    <w:multiLevelType w:val="multilevel"/>
    <w:tmpl w:val="F0F2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3B2439"/>
    <w:multiLevelType w:val="multilevel"/>
    <w:tmpl w:val="BD84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3E69F2"/>
    <w:multiLevelType w:val="multilevel"/>
    <w:tmpl w:val="93C2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11FCB"/>
    <w:multiLevelType w:val="multilevel"/>
    <w:tmpl w:val="B5F6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6E4C00"/>
    <w:multiLevelType w:val="multilevel"/>
    <w:tmpl w:val="A5FE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C86778"/>
    <w:multiLevelType w:val="multilevel"/>
    <w:tmpl w:val="7DAC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D92E05"/>
    <w:multiLevelType w:val="multilevel"/>
    <w:tmpl w:val="4FAC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E94299"/>
    <w:multiLevelType w:val="multilevel"/>
    <w:tmpl w:val="6592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1"/>
  </w:num>
  <w:num w:numId="5">
    <w:abstractNumId w:val="8"/>
  </w:num>
  <w:num w:numId="6">
    <w:abstractNumId w:val="5"/>
  </w:num>
  <w:num w:numId="7">
    <w:abstractNumId w:val="2"/>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fficeInstanceGUID" w:val="{7C29D7E1-243F-4ED9-810F-D8A4E187CEB6}"/>
  </w:docVars>
  <w:rsids>
    <w:rsidRoot w:val="006D6E14"/>
    <w:rsid w:val="000F6136"/>
    <w:rsid w:val="00161731"/>
    <w:rsid w:val="001B687A"/>
    <w:rsid w:val="001C799C"/>
    <w:rsid w:val="005C3EEE"/>
    <w:rsid w:val="00677508"/>
    <w:rsid w:val="006D6E14"/>
    <w:rsid w:val="006F1E10"/>
    <w:rsid w:val="00720E31"/>
    <w:rsid w:val="007810BE"/>
    <w:rsid w:val="00B060E4"/>
    <w:rsid w:val="00B83239"/>
    <w:rsid w:val="00D26E28"/>
    <w:rsid w:val="00DB6792"/>
    <w:rsid w:val="00E123D7"/>
    <w:rsid w:val="00E64571"/>
    <w:rsid w:val="00EF17CB"/>
    <w:rsid w:val="00F216F9"/>
    <w:rsid w:val="00F82DC6"/>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7810BE"/>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6D6E14"/>
    <w:rPr>
      <w:rFonts w:ascii="Verdana" w:hAnsi="Verdana" w:hint="default"/>
      <w:b w:val="0"/>
      <w:bCs w:val="0"/>
      <w:i w:val="0"/>
      <w:iCs w:val="0"/>
      <w:strike w:val="0"/>
      <w:dstrike w:val="0"/>
      <w:color w:val="0BA6AF"/>
      <w:u w:val="none"/>
      <w:effect w:val="none"/>
    </w:rPr>
  </w:style>
  <w:style w:type="character" w:styleId="Strk">
    <w:name w:val="Strong"/>
    <w:basedOn w:val="Standardskrifttypeiafsnit"/>
    <w:uiPriority w:val="22"/>
    <w:qFormat/>
    <w:rsid w:val="006D6E14"/>
    <w:rPr>
      <w:b/>
      <w:bCs/>
    </w:rPr>
  </w:style>
  <w:style w:type="paragraph" w:styleId="NormalWeb">
    <w:name w:val="Normal (Web)"/>
    <w:basedOn w:val="Normal"/>
    <w:uiPriority w:val="99"/>
    <w:semiHidden/>
    <w:unhideWhenUsed/>
    <w:rsid w:val="006D6E14"/>
    <w:pPr>
      <w:spacing w:after="128"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E123D7"/>
    <w:pPr>
      <w:ind w:left="720"/>
      <w:contextualSpacing/>
    </w:pPr>
  </w:style>
  <w:style w:type="paragraph" w:styleId="Markeringsbobletekst">
    <w:name w:val="Balloon Text"/>
    <w:basedOn w:val="Normal"/>
    <w:link w:val="MarkeringsbobletekstTegn"/>
    <w:uiPriority w:val="99"/>
    <w:semiHidden/>
    <w:unhideWhenUsed/>
    <w:rsid w:val="00B8323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83239"/>
    <w:rPr>
      <w:rFonts w:ascii="Tahoma" w:hAnsi="Tahoma" w:cs="Tahoma"/>
      <w:sz w:val="16"/>
      <w:szCs w:val="16"/>
    </w:rPr>
  </w:style>
  <w:style w:type="character" w:customStyle="1" w:styleId="Overskrift2Tegn">
    <w:name w:val="Overskrift 2 Tegn"/>
    <w:basedOn w:val="Standardskrifttypeiafsnit"/>
    <w:link w:val="Overskrift2"/>
    <w:uiPriority w:val="9"/>
    <w:rsid w:val="007810BE"/>
    <w:rPr>
      <w:rFonts w:ascii="Times New Roman" w:eastAsia="Times New Roman" w:hAnsi="Times New Roman" w:cs="Times New Roman"/>
      <w:b/>
      <w:bCs/>
      <w:sz w:val="36"/>
      <w:szCs w:val="36"/>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7810BE"/>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6D6E14"/>
    <w:rPr>
      <w:rFonts w:ascii="Verdana" w:hAnsi="Verdana" w:hint="default"/>
      <w:b w:val="0"/>
      <w:bCs w:val="0"/>
      <w:i w:val="0"/>
      <w:iCs w:val="0"/>
      <w:strike w:val="0"/>
      <w:dstrike w:val="0"/>
      <w:color w:val="0BA6AF"/>
      <w:u w:val="none"/>
      <w:effect w:val="none"/>
    </w:rPr>
  </w:style>
  <w:style w:type="character" w:styleId="Strk">
    <w:name w:val="Strong"/>
    <w:basedOn w:val="Standardskrifttypeiafsnit"/>
    <w:uiPriority w:val="22"/>
    <w:qFormat/>
    <w:rsid w:val="006D6E14"/>
    <w:rPr>
      <w:b/>
      <w:bCs/>
    </w:rPr>
  </w:style>
  <w:style w:type="paragraph" w:styleId="NormalWeb">
    <w:name w:val="Normal (Web)"/>
    <w:basedOn w:val="Normal"/>
    <w:uiPriority w:val="99"/>
    <w:semiHidden/>
    <w:unhideWhenUsed/>
    <w:rsid w:val="006D6E14"/>
    <w:pPr>
      <w:spacing w:after="128"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E123D7"/>
    <w:pPr>
      <w:ind w:left="720"/>
      <w:contextualSpacing/>
    </w:pPr>
  </w:style>
  <w:style w:type="paragraph" w:styleId="Markeringsbobletekst">
    <w:name w:val="Balloon Text"/>
    <w:basedOn w:val="Normal"/>
    <w:link w:val="MarkeringsbobletekstTegn"/>
    <w:uiPriority w:val="99"/>
    <w:semiHidden/>
    <w:unhideWhenUsed/>
    <w:rsid w:val="00B8323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83239"/>
    <w:rPr>
      <w:rFonts w:ascii="Tahoma" w:hAnsi="Tahoma" w:cs="Tahoma"/>
      <w:sz w:val="16"/>
      <w:szCs w:val="16"/>
    </w:rPr>
  </w:style>
  <w:style w:type="character" w:customStyle="1" w:styleId="Overskrift2Tegn">
    <w:name w:val="Overskrift 2 Tegn"/>
    <w:basedOn w:val="Standardskrifttypeiafsnit"/>
    <w:link w:val="Overskrift2"/>
    <w:uiPriority w:val="9"/>
    <w:rsid w:val="007810BE"/>
    <w:rPr>
      <w:rFonts w:ascii="Times New Roman" w:eastAsia="Times New Roman" w:hAnsi="Times New Roman" w:cs="Times New Roman"/>
      <w:b/>
      <w:bCs/>
      <w:sz w:val="36"/>
      <w:szCs w:val="3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4931">
      <w:bodyDiv w:val="1"/>
      <w:marLeft w:val="0"/>
      <w:marRight w:val="0"/>
      <w:marTop w:val="0"/>
      <w:marBottom w:val="0"/>
      <w:divBdr>
        <w:top w:val="none" w:sz="0" w:space="0" w:color="auto"/>
        <w:left w:val="none" w:sz="0" w:space="0" w:color="auto"/>
        <w:bottom w:val="none" w:sz="0" w:space="0" w:color="auto"/>
        <w:right w:val="none" w:sz="0" w:space="0" w:color="auto"/>
      </w:divBdr>
    </w:div>
    <w:div w:id="233317740">
      <w:bodyDiv w:val="1"/>
      <w:marLeft w:val="0"/>
      <w:marRight w:val="0"/>
      <w:marTop w:val="0"/>
      <w:marBottom w:val="0"/>
      <w:divBdr>
        <w:top w:val="none" w:sz="0" w:space="0" w:color="auto"/>
        <w:left w:val="none" w:sz="0" w:space="0" w:color="auto"/>
        <w:bottom w:val="none" w:sz="0" w:space="0" w:color="auto"/>
        <w:right w:val="none" w:sz="0" w:space="0" w:color="auto"/>
      </w:divBdr>
      <w:divsChild>
        <w:div w:id="895356772">
          <w:marLeft w:val="0"/>
          <w:marRight w:val="0"/>
          <w:marTop w:val="0"/>
          <w:marBottom w:val="0"/>
          <w:divBdr>
            <w:top w:val="none" w:sz="0" w:space="0" w:color="auto"/>
            <w:left w:val="none" w:sz="0" w:space="0" w:color="auto"/>
            <w:bottom w:val="none" w:sz="0" w:space="0" w:color="auto"/>
            <w:right w:val="none" w:sz="0" w:space="0" w:color="auto"/>
          </w:divBdr>
          <w:divsChild>
            <w:div w:id="1438022693">
              <w:marLeft w:val="-225"/>
              <w:marRight w:val="-225"/>
              <w:marTop w:val="0"/>
              <w:marBottom w:val="0"/>
              <w:divBdr>
                <w:top w:val="none" w:sz="0" w:space="0" w:color="auto"/>
                <w:left w:val="none" w:sz="0" w:space="0" w:color="auto"/>
                <w:bottom w:val="none" w:sz="0" w:space="0" w:color="auto"/>
                <w:right w:val="none" w:sz="0" w:space="0" w:color="auto"/>
              </w:divBdr>
              <w:divsChild>
                <w:div w:id="8021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92865">
      <w:bodyDiv w:val="1"/>
      <w:marLeft w:val="0"/>
      <w:marRight w:val="0"/>
      <w:marTop w:val="0"/>
      <w:marBottom w:val="0"/>
      <w:divBdr>
        <w:top w:val="none" w:sz="0" w:space="0" w:color="auto"/>
        <w:left w:val="none" w:sz="0" w:space="0" w:color="auto"/>
        <w:bottom w:val="none" w:sz="0" w:space="0" w:color="auto"/>
        <w:right w:val="none" w:sz="0" w:space="0" w:color="auto"/>
      </w:divBdr>
      <w:divsChild>
        <w:div w:id="343557042">
          <w:marLeft w:val="0"/>
          <w:marRight w:val="0"/>
          <w:marTop w:val="0"/>
          <w:marBottom w:val="0"/>
          <w:divBdr>
            <w:top w:val="none" w:sz="0" w:space="0" w:color="auto"/>
            <w:left w:val="none" w:sz="0" w:space="0" w:color="auto"/>
            <w:bottom w:val="none" w:sz="0" w:space="0" w:color="auto"/>
            <w:right w:val="none" w:sz="0" w:space="0" w:color="auto"/>
          </w:divBdr>
          <w:divsChild>
            <w:div w:id="1869102835">
              <w:marLeft w:val="0"/>
              <w:marRight w:val="0"/>
              <w:marTop w:val="0"/>
              <w:marBottom w:val="0"/>
              <w:divBdr>
                <w:top w:val="none" w:sz="0" w:space="0" w:color="auto"/>
                <w:left w:val="none" w:sz="0" w:space="0" w:color="auto"/>
                <w:bottom w:val="none" w:sz="0" w:space="0" w:color="auto"/>
                <w:right w:val="none" w:sz="0" w:space="0" w:color="auto"/>
              </w:divBdr>
              <w:divsChild>
                <w:div w:id="687415441">
                  <w:marLeft w:val="0"/>
                  <w:marRight w:val="0"/>
                  <w:marTop w:val="0"/>
                  <w:marBottom w:val="0"/>
                  <w:divBdr>
                    <w:top w:val="none" w:sz="0" w:space="0" w:color="auto"/>
                    <w:left w:val="none" w:sz="0" w:space="0" w:color="auto"/>
                    <w:bottom w:val="none" w:sz="0" w:space="0" w:color="auto"/>
                    <w:right w:val="none" w:sz="0" w:space="0" w:color="auto"/>
                  </w:divBdr>
                  <w:divsChild>
                    <w:div w:id="968820614">
                      <w:marLeft w:val="0"/>
                      <w:marRight w:val="0"/>
                      <w:marTop w:val="0"/>
                      <w:marBottom w:val="0"/>
                      <w:divBdr>
                        <w:top w:val="none" w:sz="0" w:space="0" w:color="auto"/>
                        <w:left w:val="none" w:sz="0" w:space="0" w:color="auto"/>
                        <w:bottom w:val="none" w:sz="0" w:space="0" w:color="auto"/>
                        <w:right w:val="none" w:sz="0" w:space="0" w:color="auto"/>
                      </w:divBdr>
                      <w:divsChild>
                        <w:div w:id="85463882">
                          <w:marLeft w:val="0"/>
                          <w:marRight w:val="0"/>
                          <w:marTop w:val="0"/>
                          <w:marBottom w:val="0"/>
                          <w:divBdr>
                            <w:top w:val="none" w:sz="0" w:space="0" w:color="auto"/>
                            <w:left w:val="none" w:sz="0" w:space="0" w:color="auto"/>
                            <w:bottom w:val="none" w:sz="0" w:space="0" w:color="auto"/>
                            <w:right w:val="none" w:sz="0" w:space="0" w:color="auto"/>
                          </w:divBdr>
                        </w:div>
                        <w:div w:id="2066877774">
                          <w:marLeft w:val="0"/>
                          <w:marRight w:val="0"/>
                          <w:marTop w:val="0"/>
                          <w:marBottom w:val="0"/>
                          <w:divBdr>
                            <w:top w:val="none" w:sz="0" w:space="0" w:color="auto"/>
                            <w:left w:val="none" w:sz="0" w:space="0" w:color="auto"/>
                            <w:bottom w:val="none" w:sz="0" w:space="0" w:color="auto"/>
                            <w:right w:val="none" w:sz="0" w:space="0" w:color="auto"/>
                          </w:divBdr>
                        </w:div>
                        <w:div w:id="78016808">
                          <w:marLeft w:val="0"/>
                          <w:marRight w:val="0"/>
                          <w:marTop w:val="0"/>
                          <w:marBottom w:val="0"/>
                          <w:divBdr>
                            <w:top w:val="none" w:sz="0" w:space="0" w:color="auto"/>
                            <w:left w:val="none" w:sz="0" w:space="0" w:color="auto"/>
                            <w:bottom w:val="none" w:sz="0" w:space="0" w:color="auto"/>
                            <w:right w:val="none" w:sz="0" w:space="0" w:color="auto"/>
                          </w:divBdr>
                        </w:div>
                        <w:div w:id="737478303">
                          <w:marLeft w:val="0"/>
                          <w:marRight w:val="0"/>
                          <w:marTop w:val="0"/>
                          <w:marBottom w:val="0"/>
                          <w:divBdr>
                            <w:top w:val="none" w:sz="0" w:space="0" w:color="auto"/>
                            <w:left w:val="none" w:sz="0" w:space="0" w:color="auto"/>
                            <w:bottom w:val="none" w:sz="0" w:space="0" w:color="auto"/>
                            <w:right w:val="none" w:sz="0" w:space="0" w:color="auto"/>
                          </w:divBdr>
                        </w:div>
                        <w:div w:id="273172152">
                          <w:marLeft w:val="0"/>
                          <w:marRight w:val="0"/>
                          <w:marTop w:val="0"/>
                          <w:marBottom w:val="120"/>
                          <w:divBdr>
                            <w:top w:val="none" w:sz="0" w:space="0" w:color="auto"/>
                            <w:left w:val="none" w:sz="0" w:space="0" w:color="auto"/>
                            <w:bottom w:val="none" w:sz="0" w:space="0" w:color="auto"/>
                            <w:right w:val="none" w:sz="0" w:space="0" w:color="auto"/>
                          </w:divBdr>
                        </w:div>
                        <w:div w:id="431316030">
                          <w:marLeft w:val="0"/>
                          <w:marRight w:val="0"/>
                          <w:marTop w:val="0"/>
                          <w:marBottom w:val="0"/>
                          <w:divBdr>
                            <w:top w:val="none" w:sz="0" w:space="0" w:color="auto"/>
                            <w:left w:val="none" w:sz="0" w:space="0" w:color="auto"/>
                            <w:bottom w:val="none" w:sz="0" w:space="0" w:color="auto"/>
                            <w:right w:val="none" w:sz="0" w:space="0" w:color="auto"/>
                          </w:divBdr>
                        </w:div>
                        <w:div w:id="1681080789">
                          <w:marLeft w:val="0"/>
                          <w:marRight w:val="0"/>
                          <w:marTop w:val="0"/>
                          <w:marBottom w:val="0"/>
                          <w:divBdr>
                            <w:top w:val="none" w:sz="0" w:space="0" w:color="auto"/>
                            <w:left w:val="none" w:sz="0" w:space="0" w:color="auto"/>
                            <w:bottom w:val="none" w:sz="0" w:space="0" w:color="auto"/>
                            <w:right w:val="none" w:sz="0" w:space="0" w:color="auto"/>
                          </w:divBdr>
                        </w:div>
                        <w:div w:id="344210196">
                          <w:marLeft w:val="0"/>
                          <w:marRight w:val="0"/>
                          <w:marTop w:val="0"/>
                          <w:marBottom w:val="0"/>
                          <w:divBdr>
                            <w:top w:val="none" w:sz="0" w:space="0" w:color="auto"/>
                            <w:left w:val="none" w:sz="0" w:space="0" w:color="auto"/>
                            <w:bottom w:val="none" w:sz="0" w:space="0" w:color="auto"/>
                            <w:right w:val="none" w:sz="0" w:space="0" w:color="auto"/>
                          </w:divBdr>
                        </w:div>
                        <w:div w:id="114370520">
                          <w:marLeft w:val="0"/>
                          <w:marRight w:val="0"/>
                          <w:marTop w:val="0"/>
                          <w:marBottom w:val="0"/>
                          <w:divBdr>
                            <w:top w:val="none" w:sz="0" w:space="0" w:color="auto"/>
                            <w:left w:val="none" w:sz="0" w:space="0" w:color="auto"/>
                            <w:bottom w:val="none" w:sz="0" w:space="0" w:color="auto"/>
                            <w:right w:val="none" w:sz="0" w:space="0" w:color="auto"/>
                          </w:divBdr>
                        </w:div>
                        <w:div w:id="481389445">
                          <w:marLeft w:val="0"/>
                          <w:marRight w:val="0"/>
                          <w:marTop w:val="0"/>
                          <w:marBottom w:val="0"/>
                          <w:divBdr>
                            <w:top w:val="none" w:sz="0" w:space="0" w:color="auto"/>
                            <w:left w:val="none" w:sz="0" w:space="0" w:color="auto"/>
                            <w:bottom w:val="none" w:sz="0" w:space="0" w:color="auto"/>
                            <w:right w:val="none" w:sz="0" w:space="0" w:color="auto"/>
                          </w:divBdr>
                        </w:div>
                        <w:div w:id="1767118867">
                          <w:marLeft w:val="0"/>
                          <w:marRight w:val="0"/>
                          <w:marTop w:val="0"/>
                          <w:marBottom w:val="200"/>
                          <w:divBdr>
                            <w:top w:val="none" w:sz="0" w:space="0" w:color="auto"/>
                            <w:left w:val="none" w:sz="0" w:space="0" w:color="auto"/>
                            <w:bottom w:val="none" w:sz="0" w:space="0" w:color="auto"/>
                            <w:right w:val="none" w:sz="0" w:space="0" w:color="auto"/>
                          </w:divBdr>
                        </w:div>
                        <w:div w:id="54160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823835">
      <w:bodyDiv w:val="1"/>
      <w:marLeft w:val="0"/>
      <w:marRight w:val="0"/>
      <w:marTop w:val="0"/>
      <w:marBottom w:val="0"/>
      <w:divBdr>
        <w:top w:val="none" w:sz="0" w:space="0" w:color="auto"/>
        <w:left w:val="none" w:sz="0" w:space="0" w:color="auto"/>
        <w:bottom w:val="none" w:sz="0" w:space="0" w:color="auto"/>
        <w:right w:val="none" w:sz="0" w:space="0" w:color="auto"/>
      </w:divBdr>
      <w:divsChild>
        <w:div w:id="451023084">
          <w:marLeft w:val="0"/>
          <w:marRight w:val="0"/>
          <w:marTop w:val="0"/>
          <w:marBottom w:val="0"/>
          <w:divBdr>
            <w:top w:val="none" w:sz="0" w:space="0" w:color="auto"/>
            <w:left w:val="none" w:sz="0" w:space="0" w:color="auto"/>
            <w:bottom w:val="none" w:sz="0" w:space="0" w:color="auto"/>
            <w:right w:val="none" w:sz="0" w:space="0" w:color="auto"/>
          </w:divBdr>
          <w:divsChild>
            <w:div w:id="856970533">
              <w:marLeft w:val="0"/>
              <w:marRight w:val="0"/>
              <w:marTop w:val="0"/>
              <w:marBottom w:val="0"/>
              <w:divBdr>
                <w:top w:val="none" w:sz="0" w:space="0" w:color="auto"/>
                <w:left w:val="none" w:sz="0" w:space="0" w:color="auto"/>
                <w:bottom w:val="none" w:sz="0" w:space="0" w:color="auto"/>
                <w:right w:val="none" w:sz="0" w:space="0" w:color="auto"/>
              </w:divBdr>
              <w:divsChild>
                <w:div w:id="285353764">
                  <w:marLeft w:val="0"/>
                  <w:marRight w:val="0"/>
                  <w:marTop w:val="0"/>
                  <w:marBottom w:val="0"/>
                  <w:divBdr>
                    <w:top w:val="none" w:sz="0" w:space="0" w:color="auto"/>
                    <w:left w:val="none" w:sz="0" w:space="0" w:color="auto"/>
                    <w:bottom w:val="none" w:sz="0" w:space="0" w:color="auto"/>
                    <w:right w:val="none" w:sz="0" w:space="0" w:color="auto"/>
                  </w:divBdr>
                  <w:divsChild>
                    <w:div w:id="9096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6040">
      <w:bodyDiv w:val="1"/>
      <w:marLeft w:val="0"/>
      <w:marRight w:val="0"/>
      <w:marTop w:val="0"/>
      <w:marBottom w:val="0"/>
      <w:divBdr>
        <w:top w:val="none" w:sz="0" w:space="0" w:color="auto"/>
        <w:left w:val="none" w:sz="0" w:space="0" w:color="auto"/>
        <w:bottom w:val="none" w:sz="0" w:space="0" w:color="auto"/>
        <w:right w:val="none" w:sz="0" w:space="0" w:color="auto"/>
      </w:divBdr>
      <w:divsChild>
        <w:div w:id="1945073000">
          <w:marLeft w:val="0"/>
          <w:marRight w:val="0"/>
          <w:marTop w:val="0"/>
          <w:marBottom w:val="0"/>
          <w:divBdr>
            <w:top w:val="none" w:sz="0" w:space="0" w:color="auto"/>
            <w:left w:val="none" w:sz="0" w:space="0" w:color="auto"/>
            <w:bottom w:val="none" w:sz="0" w:space="0" w:color="auto"/>
            <w:right w:val="none" w:sz="0" w:space="0" w:color="auto"/>
          </w:divBdr>
          <w:divsChild>
            <w:div w:id="444542148">
              <w:marLeft w:val="0"/>
              <w:marRight w:val="0"/>
              <w:marTop w:val="0"/>
              <w:marBottom w:val="0"/>
              <w:divBdr>
                <w:top w:val="none" w:sz="0" w:space="0" w:color="auto"/>
                <w:left w:val="none" w:sz="0" w:space="0" w:color="auto"/>
                <w:bottom w:val="none" w:sz="0" w:space="0" w:color="auto"/>
                <w:right w:val="none" w:sz="0" w:space="0" w:color="auto"/>
              </w:divBdr>
              <w:divsChild>
                <w:div w:id="1455908345">
                  <w:marLeft w:val="0"/>
                  <w:marRight w:val="0"/>
                  <w:marTop w:val="0"/>
                  <w:marBottom w:val="0"/>
                  <w:divBdr>
                    <w:top w:val="none" w:sz="0" w:space="0" w:color="auto"/>
                    <w:left w:val="none" w:sz="0" w:space="0" w:color="auto"/>
                    <w:bottom w:val="none" w:sz="0" w:space="0" w:color="auto"/>
                    <w:right w:val="none" w:sz="0" w:space="0" w:color="auto"/>
                  </w:divBdr>
                  <w:divsChild>
                    <w:div w:id="1586499284">
                      <w:marLeft w:val="0"/>
                      <w:marRight w:val="0"/>
                      <w:marTop w:val="0"/>
                      <w:marBottom w:val="0"/>
                      <w:divBdr>
                        <w:top w:val="none" w:sz="0" w:space="0" w:color="auto"/>
                        <w:left w:val="none" w:sz="0" w:space="0" w:color="auto"/>
                        <w:bottom w:val="none" w:sz="0" w:space="0" w:color="auto"/>
                        <w:right w:val="none" w:sz="0" w:space="0" w:color="auto"/>
                      </w:divBdr>
                      <w:divsChild>
                        <w:div w:id="1204637216">
                          <w:marLeft w:val="0"/>
                          <w:marRight w:val="0"/>
                          <w:marTop w:val="0"/>
                          <w:marBottom w:val="120"/>
                          <w:divBdr>
                            <w:top w:val="none" w:sz="0" w:space="0" w:color="auto"/>
                            <w:left w:val="none" w:sz="0" w:space="0" w:color="auto"/>
                            <w:bottom w:val="none" w:sz="0" w:space="0" w:color="auto"/>
                            <w:right w:val="none" w:sz="0" w:space="0" w:color="auto"/>
                          </w:divBdr>
                        </w:div>
                        <w:div w:id="1229614649">
                          <w:marLeft w:val="0"/>
                          <w:marRight w:val="0"/>
                          <w:marTop w:val="0"/>
                          <w:marBottom w:val="0"/>
                          <w:divBdr>
                            <w:top w:val="none" w:sz="0" w:space="0" w:color="auto"/>
                            <w:left w:val="none" w:sz="0" w:space="0" w:color="auto"/>
                            <w:bottom w:val="none" w:sz="0" w:space="0" w:color="auto"/>
                            <w:right w:val="none" w:sz="0" w:space="0" w:color="auto"/>
                          </w:divBdr>
                        </w:div>
                        <w:div w:id="714423798">
                          <w:marLeft w:val="0"/>
                          <w:marRight w:val="0"/>
                          <w:marTop w:val="0"/>
                          <w:marBottom w:val="0"/>
                          <w:divBdr>
                            <w:top w:val="none" w:sz="0" w:space="0" w:color="auto"/>
                            <w:left w:val="none" w:sz="0" w:space="0" w:color="auto"/>
                            <w:bottom w:val="none" w:sz="0" w:space="0" w:color="auto"/>
                            <w:right w:val="none" w:sz="0" w:space="0" w:color="auto"/>
                          </w:divBdr>
                        </w:div>
                        <w:div w:id="648094543">
                          <w:marLeft w:val="0"/>
                          <w:marRight w:val="0"/>
                          <w:marTop w:val="0"/>
                          <w:marBottom w:val="0"/>
                          <w:divBdr>
                            <w:top w:val="none" w:sz="0" w:space="0" w:color="auto"/>
                            <w:left w:val="none" w:sz="0" w:space="0" w:color="auto"/>
                            <w:bottom w:val="none" w:sz="0" w:space="0" w:color="auto"/>
                            <w:right w:val="none" w:sz="0" w:space="0" w:color="auto"/>
                          </w:divBdr>
                        </w:div>
                        <w:div w:id="265817301">
                          <w:marLeft w:val="0"/>
                          <w:marRight w:val="0"/>
                          <w:marTop w:val="0"/>
                          <w:marBottom w:val="120"/>
                          <w:divBdr>
                            <w:top w:val="none" w:sz="0" w:space="0" w:color="auto"/>
                            <w:left w:val="none" w:sz="0" w:space="0" w:color="auto"/>
                            <w:bottom w:val="none" w:sz="0" w:space="0" w:color="auto"/>
                            <w:right w:val="none" w:sz="0" w:space="0" w:color="auto"/>
                          </w:divBdr>
                        </w:div>
                        <w:div w:id="1155992076">
                          <w:marLeft w:val="0"/>
                          <w:marRight w:val="0"/>
                          <w:marTop w:val="0"/>
                          <w:marBottom w:val="0"/>
                          <w:divBdr>
                            <w:top w:val="none" w:sz="0" w:space="0" w:color="auto"/>
                            <w:left w:val="none" w:sz="0" w:space="0" w:color="auto"/>
                            <w:bottom w:val="none" w:sz="0" w:space="0" w:color="auto"/>
                            <w:right w:val="none" w:sz="0" w:space="0" w:color="auto"/>
                          </w:divBdr>
                        </w:div>
                        <w:div w:id="143857548">
                          <w:marLeft w:val="0"/>
                          <w:marRight w:val="0"/>
                          <w:marTop w:val="0"/>
                          <w:marBottom w:val="0"/>
                          <w:divBdr>
                            <w:top w:val="none" w:sz="0" w:space="0" w:color="auto"/>
                            <w:left w:val="none" w:sz="0" w:space="0" w:color="auto"/>
                            <w:bottom w:val="none" w:sz="0" w:space="0" w:color="auto"/>
                            <w:right w:val="none" w:sz="0" w:space="0" w:color="auto"/>
                          </w:divBdr>
                        </w:div>
                        <w:div w:id="19017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034341">
      <w:bodyDiv w:val="1"/>
      <w:marLeft w:val="0"/>
      <w:marRight w:val="0"/>
      <w:marTop w:val="0"/>
      <w:marBottom w:val="0"/>
      <w:divBdr>
        <w:top w:val="none" w:sz="0" w:space="0" w:color="auto"/>
        <w:left w:val="none" w:sz="0" w:space="0" w:color="auto"/>
        <w:bottom w:val="none" w:sz="0" w:space="0" w:color="auto"/>
        <w:right w:val="none" w:sz="0" w:space="0" w:color="auto"/>
      </w:divBdr>
      <w:divsChild>
        <w:div w:id="462232090">
          <w:marLeft w:val="0"/>
          <w:marRight w:val="0"/>
          <w:marTop w:val="0"/>
          <w:marBottom w:val="240"/>
          <w:divBdr>
            <w:top w:val="none" w:sz="0" w:space="0" w:color="auto"/>
            <w:left w:val="none" w:sz="0" w:space="0" w:color="auto"/>
            <w:bottom w:val="none" w:sz="0" w:space="0" w:color="auto"/>
            <w:right w:val="none" w:sz="0" w:space="0" w:color="auto"/>
          </w:divBdr>
          <w:divsChild>
            <w:div w:id="106781940">
              <w:marLeft w:val="0"/>
              <w:marRight w:val="0"/>
              <w:marTop w:val="0"/>
              <w:marBottom w:val="0"/>
              <w:divBdr>
                <w:top w:val="none" w:sz="0" w:space="0" w:color="auto"/>
                <w:left w:val="none" w:sz="0" w:space="0" w:color="auto"/>
                <w:bottom w:val="none" w:sz="0" w:space="0" w:color="auto"/>
                <w:right w:val="none" w:sz="0" w:space="0" w:color="auto"/>
              </w:divBdr>
              <w:divsChild>
                <w:div w:id="1768380345">
                  <w:marLeft w:val="0"/>
                  <w:marRight w:val="0"/>
                  <w:marTop w:val="0"/>
                  <w:marBottom w:val="0"/>
                  <w:divBdr>
                    <w:top w:val="none" w:sz="0" w:space="0" w:color="auto"/>
                    <w:left w:val="none" w:sz="0" w:space="0" w:color="auto"/>
                    <w:bottom w:val="none" w:sz="0" w:space="0" w:color="auto"/>
                    <w:right w:val="none" w:sz="0" w:space="0" w:color="auto"/>
                  </w:divBdr>
                  <w:divsChild>
                    <w:div w:id="1336886516">
                      <w:marLeft w:val="0"/>
                      <w:marRight w:val="0"/>
                      <w:marTop w:val="0"/>
                      <w:marBottom w:val="0"/>
                      <w:divBdr>
                        <w:top w:val="none" w:sz="0" w:space="0" w:color="auto"/>
                        <w:left w:val="none" w:sz="0" w:space="0" w:color="auto"/>
                        <w:bottom w:val="none" w:sz="0" w:space="0" w:color="auto"/>
                        <w:right w:val="none" w:sz="0" w:space="0" w:color="auto"/>
                      </w:divBdr>
                      <w:divsChild>
                        <w:div w:id="1263611018">
                          <w:marLeft w:val="0"/>
                          <w:marRight w:val="0"/>
                          <w:marTop w:val="0"/>
                          <w:marBottom w:val="0"/>
                          <w:divBdr>
                            <w:top w:val="none" w:sz="0" w:space="0" w:color="auto"/>
                            <w:left w:val="none" w:sz="0" w:space="0" w:color="auto"/>
                            <w:bottom w:val="none" w:sz="0" w:space="0" w:color="auto"/>
                            <w:right w:val="none" w:sz="0" w:space="0" w:color="auto"/>
                          </w:divBdr>
                          <w:divsChild>
                            <w:div w:id="1666282800">
                              <w:marLeft w:val="0"/>
                              <w:marRight w:val="0"/>
                              <w:marTop w:val="0"/>
                              <w:marBottom w:val="0"/>
                              <w:divBdr>
                                <w:top w:val="none" w:sz="0" w:space="0" w:color="auto"/>
                                <w:left w:val="none" w:sz="0" w:space="0" w:color="auto"/>
                                <w:bottom w:val="none" w:sz="0" w:space="0" w:color="auto"/>
                                <w:right w:val="none" w:sz="0" w:space="0" w:color="auto"/>
                              </w:divBdr>
                              <w:divsChild>
                                <w:div w:id="1621766732">
                                  <w:marLeft w:val="0"/>
                                  <w:marRight w:val="0"/>
                                  <w:marTop w:val="0"/>
                                  <w:marBottom w:val="0"/>
                                  <w:divBdr>
                                    <w:top w:val="none" w:sz="0" w:space="0" w:color="auto"/>
                                    <w:left w:val="none" w:sz="0" w:space="0" w:color="auto"/>
                                    <w:bottom w:val="none" w:sz="0" w:space="0" w:color="auto"/>
                                    <w:right w:val="none" w:sz="0" w:space="0" w:color="auto"/>
                                  </w:divBdr>
                                </w:div>
                                <w:div w:id="927343690">
                                  <w:marLeft w:val="0"/>
                                  <w:marRight w:val="0"/>
                                  <w:marTop w:val="0"/>
                                  <w:marBottom w:val="0"/>
                                  <w:divBdr>
                                    <w:top w:val="none" w:sz="0" w:space="0" w:color="auto"/>
                                    <w:left w:val="none" w:sz="0" w:space="0" w:color="auto"/>
                                    <w:bottom w:val="none" w:sz="0" w:space="0" w:color="auto"/>
                                    <w:right w:val="none" w:sz="0" w:space="0" w:color="auto"/>
                                  </w:divBdr>
                                </w:div>
                                <w:div w:id="142136909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rbejdstilsynet.dk/da/regler/bekendtgorelser/s/samarbejde-om-sikkerhed-og-sundhed-118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bejdstilsynet.dk/da/regler/bekendtgorelser/a/anmeldelse-af-arbejdsulykker-615.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2880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Kolding</dc:creator>
  <cp:lastModifiedBy>Lisa Kolding</cp:lastModifiedBy>
  <cp:revision>2</cp:revision>
  <cp:lastPrinted>2015-05-04T14:03:00Z</cp:lastPrinted>
  <dcterms:created xsi:type="dcterms:W3CDTF">2015-07-13T09:36:00Z</dcterms:created>
  <dcterms:modified xsi:type="dcterms:W3CDTF">2015-07-13T09:36:00Z</dcterms:modified>
</cp:coreProperties>
</file>